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6" w:rsidRPr="00AA2948" w:rsidRDefault="004D6076" w:rsidP="004D6076">
      <w:pPr>
        <w:ind w:right="-852"/>
        <w:jc w:val="center"/>
        <w:rPr>
          <w:rFonts w:cs="Arial"/>
          <w:b/>
          <w:sz w:val="28"/>
          <w:szCs w:val="28"/>
        </w:rPr>
      </w:pPr>
      <w:r w:rsidRPr="00AA2948">
        <w:rPr>
          <w:rFonts w:cs="Arial"/>
          <w:b/>
          <w:sz w:val="28"/>
          <w:szCs w:val="28"/>
        </w:rPr>
        <w:t>Manual de Procedimentos e Serviços Médicos Convencionados</w:t>
      </w:r>
    </w:p>
    <w:p w:rsidR="004D6076" w:rsidRPr="00AA2948" w:rsidRDefault="004D6076" w:rsidP="004D6076">
      <w:pPr>
        <w:jc w:val="center"/>
        <w:rPr>
          <w:rFonts w:cs="Arial"/>
          <w:b/>
          <w:sz w:val="28"/>
          <w:szCs w:val="28"/>
        </w:rPr>
      </w:pPr>
      <w:r w:rsidRPr="00AA2948">
        <w:rPr>
          <w:rFonts w:cs="Arial"/>
          <w:b/>
          <w:sz w:val="28"/>
          <w:szCs w:val="28"/>
        </w:rPr>
        <w:t xml:space="preserve">Federação </w:t>
      </w:r>
      <w:r>
        <w:rPr>
          <w:rFonts w:cs="Arial"/>
          <w:b/>
          <w:sz w:val="28"/>
          <w:szCs w:val="28"/>
        </w:rPr>
        <w:t xml:space="preserve">Equestre </w:t>
      </w:r>
      <w:r w:rsidRPr="00AA2948">
        <w:rPr>
          <w:rFonts w:cs="Arial"/>
          <w:b/>
          <w:sz w:val="28"/>
          <w:szCs w:val="28"/>
        </w:rPr>
        <w:t xml:space="preserve">Portuguesa </w:t>
      </w:r>
    </w:p>
    <w:p w:rsidR="004D6076" w:rsidRPr="00AA2948" w:rsidRDefault="004D6076" w:rsidP="004D6076">
      <w:pPr>
        <w:jc w:val="both"/>
        <w:rPr>
          <w:rFonts w:cs="Arial"/>
          <w:b/>
        </w:rPr>
      </w:pPr>
    </w:p>
    <w:p w:rsidR="004D6076" w:rsidRPr="00AA2948" w:rsidRDefault="004D6076" w:rsidP="004D6076">
      <w:pPr>
        <w:pStyle w:val="Default"/>
        <w:jc w:val="center"/>
        <w:rPr>
          <w:rFonts w:ascii="Arial" w:hAnsi="Arial" w:cs="Arial"/>
          <w:b/>
          <w:color w:val="auto"/>
        </w:rPr>
      </w:pPr>
      <w:r w:rsidRPr="00AA2948">
        <w:rPr>
          <w:rFonts w:ascii="Arial" w:hAnsi="Arial" w:cs="Arial"/>
          <w:b/>
          <w:color w:val="auto"/>
        </w:rPr>
        <w:t xml:space="preserve">SEGURO DE ACIDENTES PESSOAIS </w:t>
      </w:r>
    </w:p>
    <w:p w:rsidR="004D6076" w:rsidRPr="00AA2948" w:rsidRDefault="004D6076" w:rsidP="004D6076">
      <w:pPr>
        <w:pStyle w:val="Default"/>
        <w:jc w:val="center"/>
        <w:rPr>
          <w:rFonts w:ascii="Arial" w:hAnsi="Arial" w:cs="Arial"/>
          <w:b/>
          <w:color w:val="auto"/>
        </w:rPr>
      </w:pPr>
      <w:r w:rsidRPr="00AA2948">
        <w:rPr>
          <w:rFonts w:ascii="Arial" w:hAnsi="Arial" w:cs="Arial"/>
          <w:b/>
          <w:color w:val="auto"/>
        </w:rPr>
        <w:t>APÓLICE</w:t>
      </w:r>
      <w:r>
        <w:rPr>
          <w:rFonts w:ascii="Arial" w:hAnsi="Arial" w:cs="Arial"/>
          <w:b/>
          <w:color w:val="auto"/>
        </w:rPr>
        <w:t xml:space="preserve"> </w:t>
      </w:r>
      <w:bookmarkStart w:id="0" w:name="_GoBack"/>
      <w:bookmarkEnd w:id="0"/>
      <w:r w:rsidRPr="00AA2948">
        <w:rPr>
          <w:rFonts w:ascii="Arial" w:hAnsi="Arial" w:cs="Arial"/>
          <w:b/>
          <w:color w:val="auto"/>
        </w:rPr>
        <w:t xml:space="preserve"> ALLIANZ </w:t>
      </w:r>
    </w:p>
    <w:p w:rsidR="004D6076" w:rsidRPr="00AA2948" w:rsidRDefault="004D6076" w:rsidP="004D607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Operacionalidade 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Verificando-se qualquer evento que ative as garantias do Contrato, a Pessoa Segura obriga-se:</w:t>
      </w: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A respeitar o procedimento em caso de sinistro constante nas Condições Gerais e Especiais da presente apólice, bem como o estipulado neste Manual e no Circuito da Participação e Gestão de Sinistros (em anexo);</w:t>
      </w:r>
    </w:p>
    <w:p w:rsidR="004D6076" w:rsidRPr="00AA2948" w:rsidRDefault="004D6076" w:rsidP="004D607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Autorizar o seu médico a fornecer as informações solicitadas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/ ALLIANZ e submeter-se aos exames efetuados nos Serviços Médicos por esta Convencionados com vista à definição ou confirmação da invalidez, ou das consequências do acidente, bem como a comparecer nas consultas e exames previamente marcados e notificados, sob pena da cessação da responsabilidade da Entidade Gestora; 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Enviar a documentação original e os documentos </w:t>
      </w:r>
      <w:r>
        <w:rPr>
          <w:rFonts w:ascii="Arial" w:hAnsi="Arial" w:cs="Arial"/>
          <w:color w:val="auto"/>
          <w:sz w:val="22"/>
          <w:szCs w:val="22"/>
        </w:rPr>
        <w:t>justificativos das despesas efe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tuadas para 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</w:t>
      </w:r>
      <w:r w:rsidRPr="00AA2948">
        <w:rPr>
          <w:rFonts w:ascii="Arial" w:hAnsi="Arial" w:cs="Arial"/>
          <w:b/>
          <w:color w:val="auto"/>
          <w:sz w:val="22"/>
          <w:szCs w:val="22"/>
          <w:u w:val="single"/>
        </w:rPr>
        <w:t>no prazo de 8 (oito)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dias, para efeitos de reembolso nos casos previstos no ponto 4 deste Manual;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Cumprir todas as prescrições médicas;</w:t>
      </w:r>
    </w:p>
    <w:p w:rsidR="004D6076" w:rsidRPr="00AA2948" w:rsidRDefault="004D6076" w:rsidP="004D6076">
      <w:pPr>
        <w:pStyle w:val="ListParagraph1"/>
        <w:rPr>
          <w:rFonts w:ascii="Arial" w:hAnsi="Arial" w:cs="Arial"/>
        </w:rPr>
      </w:pPr>
    </w:p>
    <w:p w:rsidR="004D6076" w:rsidRPr="00AA2948" w:rsidRDefault="004D6076" w:rsidP="004D607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Enviar à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quaisquer outros documentos elucidativos do acidente e das suas consequências sempre que considerados necessários.</w:t>
      </w:r>
    </w:p>
    <w:p w:rsidR="004D6076" w:rsidRPr="00AA2948" w:rsidRDefault="004D6076" w:rsidP="004D6076">
      <w:pPr>
        <w:pStyle w:val="ListParagraph1"/>
        <w:spacing w:line="240" w:lineRule="auto"/>
        <w:rPr>
          <w:rFonts w:ascii="Arial" w:hAnsi="Arial" w:cs="Arial"/>
        </w:rPr>
      </w:pPr>
    </w:p>
    <w:p w:rsidR="004D6076" w:rsidRPr="00AA2948" w:rsidRDefault="004D6076" w:rsidP="004D6076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A Pessoa Segura </w:t>
      </w:r>
      <w:r w:rsidRPr="00AA2948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ou </w:t>
      </w:r>
      <w:r>
        <w:rPr>
          <w:rFonts w:ascii="Arial" w:hAnsi="Arial" w:cs="Arial"/>
          <w:color w:val="auto"/>
          <w:sz w:val="22"/>
          <w:szCs w:val="22"/>
        </w:rPr>
        <w:t>centro hípico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ou Federação</w:t>
      </w: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deverá apresentar à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ASSISTÊNCIA, sempre que esta o solicitar, o Atestado Médico comprovativo da sua capacidade Física para a prática de desporto, juntamente com os exames médicos efetuados para o efeito.</w:t>
      </w: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O não cumprimento dos deveres consagrados no contrato por parte da Pessoa Segura, ou </w:t>
      </w:r>
      <w:r>
        <w:rPr>
          <w:rFonts w:ascii="Arial" w:hAnsi="Arial" w:cs="Arial"/>
          <w:color w:val="auto"/>
          <w:sz w:val="22"/>
          <w:szCs w:val="22"/>
        </w:rPr>
        <w:t>centro hípico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ou Federação, concede à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o direito cessar de imediato a assistência.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Procedimentos em caso de Sinistro 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Os circuitos e procedimentos em caso de Sinistro encontram-se descritos no Anexo – Circuito da Participação e Gestão dos Sinistros.</w:t>
      </w: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Após a participação telefónica, e de acordo com os procedimentos descritos no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Anexo  (Circuito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da participação e gestão dos sinistros), a Federação, Associação ou Clube, deverá remeter a participação de acidente para a RNA - REDE NACIONAL DE ASSISTÊNCIA, preferencialmente por e-mail:</w:t>
      </w:r>
    </w:p>
    <w:p w:rsidR="004D6076" w:rsidRPr="00AA2948" w:rsidRDefault="004D6076" w:rsidP="004D607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6076" w:rsidRPr="009005C2" w:rsidRDefault="004D6076" w:rsidP="004D607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005C2">
        <w:rPr>
          <w:rFonts w:ascii="Arial" w:hAnsi="Arial" w:cs="Arial"/>
          <w:b/>
          <w:bCs/>
          <w:color w:val="auto"/>
          <w:sz w:val="22"/>
          <w:szCs w:val="22"/>
        </w:rPr>
        <w:t>E-mail: danos.corporais@rna.com.pt</w:t>
      </w:r>
    </w:p>
    <w:p w:rsidR="004D6076" w:rsidRPr="00AA2948" w:rsidRDefault="004D6076" w:rsidP="004D6076">
      <w:pPr>
        <w:rPr>
          <w:rFonts w:cs="Arial"/>
          <w:b/>
        </w:rPr>
      </w:pPr>
      <w:r w:rsidRPr="009005C2">
        <w:rPr>
          <w:rFonts w:cs="Arial"/>
          <w:b/>
        </w:rPr>
        <w:lastRenderedPageBreak/>
        <w:t>Fax</w:t>
      </w:r>
      <w:proofErr w:type="gramStart"/>
      <w:r w:rsidRPr="009005C2">
        <w:rPr>
          <w:rFonts w:cs="Arial"/>
          <w:b/>
        </w:rPr>
        <w:t>:  210</w:t>
      </w:r>
      <w:proofErr w:type="gramEnd"/>
      <w:r w:rsidRPr="009005C2">
        <w:rPr>
          <w:rFonts w:cs="Arial"/>
          <w:b/>
        </w:rPr>
        <w:t xml:space="preserve"> 443 676</w:t>
      </w:r>
    </w:p>
    <w:p w:rsidR="004D6076" w:rsidRPr="00AA2948" w:rsidRDefault="004D6076" w:rsidP="004D6076">
      <w:pPr>
        <w:rPr>
          <w:rFonts w:cs="Arial"/>
          <w:b/>
        </w:rPr>
      </w:pPr>
    </w:p>
    <w:p w:rsidR="004D6076" w:rsidRPr="00AA2948" w:rsidRDefault="004D6076" w:rsidP="004D6076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AA2948">
        <w:rPr>
          <w:rFonts w:ascii="Arial" w:hAnsi="Arial" w:cs="Arial"/>
          <w:b/>
          <w:bCs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 – Rede Nacional de Assistência S.A.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>Avenida Eng. Duarte Pacheco, Torre 1 – Piso 12º - Sala 1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>1070-101 Lisboa</w:t>
      </w:r>
    </w:p>
    <w:p w:rsidR="004D6076" w:rsidRPr="00AA2948" w:rsidRDefault="004D6076" w:rsidP="004D607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Contribuinte: 509 113 010 </w:t>
      </w:r>
    </w:p>
    <w:p w:rsidR="004D6076" w:rsidRPr="00AA2948" w:rsidRDefault="004D6076" w:rsidP="004D607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6076" w:rsidRPr="002D568A" w:rsidRDefault="004D6076" w:rsidP="004D6076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Se o sinistrado não consta em Base de </w:t>
      </w:r>
      <w:r>
        <w:rPr>
          <w:rFonts w:ascii="Arial" w:hAnsi="Arial" w:cs="Arial"/>
          <w:color w:val="auto"/>
          <w:sz w:val="22"/>
          <w:szCs w:val="22"/>
        </w:rPr>
        <w:t>Dados ou a participação for efe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tuada fora das 96 horas previstas procede-se de acordo com </w:t>
      </w:r>
      <w:r w:rsidRPr="002D568A">
        <w:rPr>
          <w:rFonts w:ascii="Arial" w:hAnsi="Arial" w:cs="Arial"/>
          <w:color w:val="auto"/>
          <w:sz w:val="22"/>
          <w:szCs w:val="22"/>
        </w:rPr>
        <w:t xml:space="preserve">o estipulado no ponto 1.4.3.2. e 1.4.4. do Anexo. </w:t>
      </w: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É da respon</w:t>
      </w:r>
      <w:r>
        <w:rPr>
          <w:rFonts w:ascii="Arial" w:hAnsi="Arial" w:cs="Arial"/>
          <w:color w:val="auto"/>
          <w:sz w:val="22"/>
          <w:szCs w:val="22"/>
        </w:rPr>
        <w:t>sabilidade da Pessoa Segura efe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tuar o pagamento de uma </w:t>
      </w:r>
      <w:r w:rsidRPr="00AA2948">
        <w:rPr>
          <w:rFonts w:ascii="Arial" w:hAnsi="Arial" w:cs="Arial"/>
          <w:color w:val="auto"/>
          <w:sz w:val="22"/>
          <w:szCs w:val="22"/>
          <w:u w:val="single"/>
        </w:rPr>
        <w:t>taxa administrativa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por Sinistro no valor de </w:t>
      </w:r>
      <w:r w:rsidRPr="002D568A">
        <w:rPr>
          <w:rFonts w:ascii="Arial" w:hAnsi="Arial" w:cs="Arial"/>
          <w:bCs/>
          <w:color w:val="auto"/>
          <w:sz w:val="22"/>
          <w:szCs w:val="22"/>
          <w:u w:val="single"/>
        </w:rPr>
        <w:t xml:space="preserve">50,00 € </w:t>
      </w:r>
      <w:r w:rsidRPr="002D568A">
        <w:rPr>
          <w:rFonts w:ascii="Arial" w:hAnsi="Arial" w:cs="Arial"/>
          <w:color w:val="auto"/>
          <w:sz w:val="22"/>
          <w:szCs w:val="22"/>
          <w:u w:val="single"/>
        </w:rPr>
        <w:t>(</w:t>
      </w:r>
      <w:r w:rsidR="006C3C06" w:rsidRPr="002D568A">
        <w:rPr>
          <w:rFonts w:ascii="Arial" w:hAnsi="Arial" w:cs="Arial"/>
          <w:color w:val="auto"/>
          <w:sz w:val="22"/>
          <w:szCs w:val="22"/>
          <w:u w:val="single"/>
        </w:rPr>
        <w:t>Cinquenta</w:t>
      </w:r>
      <w:r w:rsidRPr="002D568A">
        <w:rPr>
          <w:rFonts w:ascii="Arial" w:hAnsi="Arial" w:cs="Arial"/>
          <w:color w:val="auto"/>
          <w:sz w:val="22"/>
          <w:szCs w:val="22"/>
          <w:u w:val="single"/>
        </w:rPr>
        <w:t xml:space="preserve"> euros)</w:t>
      </w:r>
      <w:r w:rsidRPr="002D568A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O pagamento desta taxa é efe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tuado diretamente no Prestador de Saúde indicado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ASSISTÊNCIA.</w:t>
      </w:r>
    </w:p>
    <w:p w:rsidR="004D6076" w:rsidRPr="00AA2948" w:rsidRDefault="004D6076" w:rsidP="004D6076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Caso o valor da assistência seja inferior ao valor da taxa, o Sinistrado pagará apenas o valor da assistência.</w:t>
      </w:r>
    </w:p>
    <w:p w:rsidR="004D6076" w:rsidRPr="00AA2948" w:rsidRDefault="004D6076" w:rsidP="004D6076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Qualquer ato médico, agendado com os prestadores da rede convencionada é acompanhado de um Termo de Responsabilidade enviado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</w:t>
      </w:r>
      <w:r>
        <w:rPr>
          <w:rFonts w:ascii="Arial" w:hAnsi="Arial" w:cs="Arial"/>
          <w:color w:val="auto"/>
          <w:sz w:val="22"/>
          <w:szCs w:val="22"/>
        </w:rPr>
        <w:t>NAL DE ASSISTÊNCIA para o respe</w:t>
      </w:r>
      <w:r w:rsidRPr="00AA2948">
        <w:rPr>
          <w:rFonts w:ascii="Arial" w:hAnsi="Arial" w:cs="Arial"/>
          <w:color w:val="auto"/>
          <w:sz w:val="22"/>
          <w:szCs w:val="22"/>
        </w:rPr>
        <w:t>tivo prestador clinico.</w:t>
      </w:r>
    </w:p>
    <w:p w:rsidR="004D6076" w:rsidRPr="00AA2948" w:rsidRDefault="004D6076" w:rsidP="004D6076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Os exames complementares de diagnóstico, propostas cirúrgicas e tratamentos, estão sujeitos a autorização prévia do corpo clínico da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ASSISTÊNCIA.</w:t>
      </w:r>
    </w:p>
    <w:p w:rsidR="004D6076" w:rsidRPr="00AA2948" w:rsidRDefault="004D6076" w:rsidP="004D6076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Após rece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ção de informação médica completa, cabe à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 emitir um parecer em </w:t>
      </w:r>
      <w:r w:rsidRPr="00AA2948">
        <w:rPr>
          <w:rFonts w:ascii="Arial" w:hAnsi="Arial" w:cs="Arial"/>
          <w:b/>
          <w:color w:val="auto"/>
          <w:sz w:val="22"/>
          <w:szCs w:val="22"/>
        </w:rPr>
        <w:t>48 (quarenta e oito) horas</w:t>
      </w:r>
      <w:r w:rsidRPr="00AA2948">
        <w:rPr>
          <w:rFonts w:ascii="Arial" w:hAnsi="Arial" w:cs="Arial"/>
          <w:color w:val="auto"/>
          <w:sz w:val="22"/>
          <w:szCs w:val="22"/>
        </w:rPr>
        <w:t>.</w:t>
      </w:r>
    </w:p>
    <w:p w:rsidR="004D6076" w:rsidRPr="00AA2948" w:rsidRDefault="004D6076" w:rsidP="004D6076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spacing w:after="366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Em situações de urgência: </w:t>
      </w:r>
    </w:p>
    <w:p w:rsidR="004D6076" w:rsidRPr="00AA2948" w:rsidRDefault="004D6076" w:rsidP="004D6076">
      <w:pPr>
        <w:pStyle w:val="Default"/>
        <w:numPr>
          <w:ilvl w:val="0"/>
          <w:numId w:val="7"/>
        </w:numPr>
        <w:ind w:left="425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Após ocorrência de acidente de comprovada urgência médica, deverá o sinistrado ser imediatamente encaminhado para a urgência do hospital mais próximo, indicando no respectivo registo de entrada que se trata de um acidente desportivo coberto pela apólice nº </w:t>
      </w:r>
      <w:r w:rsidR="000069F4">
        <w:rPr>
          <w:rFonts w:ascii="Arial" w:hAnsi="Arial" w:cs="Arial"/>
          <w:b/>
          <w:bCs/>
          <w:color w:val="auto"/>
          <w:sz w:val="22"/>
          <w:szCs w:val="22"/>
        </w:rPr>
        <w:t>201291629</w:t>
      </w: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da Companhia de Seguros </w:t>
      </w:r>
      <w:proofErr w:type="spellStart"/>
      <w:r w:rsidRPr="00AA2948">
        <w:rPr>
          <w:rFonts w:ascii="Arial" w:hAnsi="Arial" w:cs="Arial"/>
          <w:color w:val="auto"/>
          <w:sz w:val="22"/>
          <w:szCs w:val="22"/>
        </w:rPr>
        <w:t>Allianz</w:t>
      </w:r>
      <w:proofErr w:type="spellEnd"/>
      <w:r w:rsidRPr="00AA2948">
        <w:rPr>
          <w:rFonts w:ascii="Arial" w:hAnsi="Arial" w:cs="Arial"/>
          <w:color w:val="auto"/>
          <w:sz w:val="22"/>
          <w:szCs w:val="22"/>
        </w:rPr>
        <w:t xml:space="preserve"> Portugal, cujo número o identificará nos serviços hospitalares. 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7"/>
        </w:numPr>
        <w:ind w:left="425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Deverá o sinistrado solicitar os relatórios e exames médicos que tenha realizado, para posterior envio à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ASSISTÊNCIA.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7"/>
        </w:numPr>
        <w:ind w:left="425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Ultrapassada a situação de u</w:t>
      </w:r>
      <w:r>
        <w:rPr>
          <w:rFonts w:ascii="Arial" w:hAnsi="Arial" w:cs="Arial"/>
          <w:color w:val="auto"/>
          <w:sz w:val="22"/>
          <w:szCs w:val="22"/>
        </w:rPr>
        <w:t>rgência deverá o sinistrado efe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tuar a participação de sinistro, de acordo com os procedimentos estabelecidos em Anexo, remetendo também os documentos aí identificados, acompanhados do cheque do valor da taxa administrativa </w:t>
      </w:r>
      <w:r w:rsidRPr="00AA2948">
        <w:rPr>
          <w:rFonts w:ascii="Arial" w:hAnsi="Arial" w:cs="Arial"/>
          <w:b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>50</w:t>
      </w:r>
      <w:r w:rsidRPr="00AA2948">
        <w:rPr>
          <w:rFonts w:ascii="Arial" w:hAnsi="Arial" w:cs="Arial"/>
          <w:b/>
          <w:bCs/>
          <w:color w:val="auto"/>
          <w:sz w:val="22"/>
          <w:szCs w:val="22"/>
        </w:rPr>
        <w:t>,00 €)</w:t>
      </w:r>
      <w:r w:rsidRPr="00AA2948">
        <w:rPr>
          <w:rFonts w:ascii="Arial" w:hAnsi="Arial" w:cs="Arial"/>
          <w:color w:val="auto"/>
          <w:sz w:val="22"/>
          <w:szCs w:val="22"/>
        </w:rPr>
        <w:t>.</w:t>
      </w:r>
    </w:p>
    <w:p w:rsidR="004D6076" w:rsidRPr="00AA2948" w:rsidRDefault="004D6076" w:rsidP="004D6076">
      <w:pPr>
        <w:pStyle w:val="ListParagraph1"/>
        <w:spacing w:line="240" w:lineRule="auto"/>
        <w:ind w:left="709"/>
        <w:rPr>
          <w:rFonts w:ascii="Arial" w:hAnsi="Arial" w:cs="Arial"/>
        </w:rPr>
      </w:pPr>
    </w:p>
    <w:p w:rsidR="004D6076" w:rsidRPr="00AA2948" w:rsidRDefault="004D6076" w:rsidP="004D6076">
      <w:pPr>
        <w:pStyle w:val="Default"/>
        <w:numPr>
          <w:ilvl w:val="0"/>
          <w:numId w:val="7"/>
        </w:numPr>
        <w:ind w:left="425" w:firstLine="0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Cirurgia em situação de urgência: </w:t>
      </w:r>
    </w:p>
    <w:p w:rsidR="004D6076" w:rsidRPr="00AA2948" w:rsidRDefault="004D6076" w:rsidP="004D6076">
      <w:pPr>
        <w:pStyle w:val="Default"/>
        <w:ind w:left="425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tabs>
          <w:tab w:val="left" w:pos="284"/>
        </w:tabs>
        <w:ind w:left="425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>Nos casos em que, por consequência de sinistro coberto pela apólice, a Pessoa Segura sofra lesão grave que necessite de intervenção cirúrgica de urgência, fora da rede convencionada, será sempre obrigatório a apresentação dos exames radiológicos pré e pós-operatórios assim como de um relatório médico fundamentador para avaliação e enquadramento do sinistro face às Condições da apólice.</w:t>
      </w:r>
    </w:p>
    <w:p w:rsidR="004D6076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AA2948">
        <w:rPr>
          <w:rFonts w:ascii="Arial" w:hAnsi="Arial" w:cs="Arial"/>
          <w:b/>
          <w:sz w:val="22"/>
          <w:szCs w:val="22"/>
        </w:rPr>
        <w:lastRenderedPageBreak/>
        <w:t>Pedidos de Reembolso</w:t>
      </w:r>
    </w:p>
    <w:p w:rsidR="004D6076" w:rsidRPr="00AA2948" w:rsidRDefault="004D6076" w:rsidP="004D6076">
      <w:pPr>
        <w:pStyle w:val="Default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spacing w:after="246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D568A">
        <w:rPr>
          <w:rFonts w:ascii="Arial" w:hAnsi="Arial" w:cs="Arial"/>
          <w:b/>
          <w:color w:val="auto"/>
          <w:sz w:val="22"/>
          <w:szCs w:val="22"/>
          <w:u w:val="single"/>
        </w:rPr>
        <w:t>O recurso a prestadores de serviços médicos não convencionados, só será admitido em casos de força maior ou impossibilidade material demonstrada</w:t>
      </w:r>
      <w:r w:rsidRPr="00AA2948">
        <w:rPr>
          <w:rFonts w:ascii="Arial" w:hAnsi="Arial" w:cs="Arial"/>
          <w:color w:val="auto"/>
          <w:sz w:val="22"/>
          <w:szCs w:val="22"/>
        </w:rPr>
        <w:t>, e desde que a Pessoa Segura apresente documentos justificativos e comprovativos do mesmo;</w:t>
      </w:r>
    </w:p>
    <w:p w:rsidR="004D6076" w:rsidRPr="00AA2948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spacing w:after="246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Se existir interesse em o sinistrado recorrer à rede não convencionada, tal só será possível com o acordo da RNA - REDE NACIONAL DE ASSISTÊNCIA, sendo que nestes casos os </w:t>
      </w:r>
      <w:r>
        <w:rPr>
          <w:rFonts w:ascii="Arial" w:hAnsi="Arial" w:cs="Arial"/>
          <w:color w:val="auto"/>
          <w:sz w:val="22"/>
          <w:szCs w:val="22"/>
        </w:rPr>
        <w:t>atos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médicos praticados só serão comparticipados na medida dos custos que os mesmos </w:t>
      </w:r>
      <w:r>
        <w:rPr>
          <w:rFonts w:ascii="Arial" w:hAnsi="Arial" w:cs="Arial"/>
          <w:color w:val="auto"/>
          <w:sz w:val="22"/>
          <w:szCs w:val="22"/>
        </w:rPr>
        <w:t>atos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médicos teriam dentro da rede - previamente informados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ao sinistrado ou </w:t>
      </w:r>
      <w:r>
        <w:rPr>
          <w:rFonts w:ascii="Arial" w:hAnsi="Arial" w:cs="Arial"/>
          <w:color w:val="auto"/>
          <w:sz w:val="22"/>
          <w:szCs w:val="22"/>
        </w:rPr>
        <w:t>centro hípico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ou Federação - e a comparticipação será </w:t>
      </w:r>
      <w:r>
        <w:rPr>
          <w:rFonts w:ascii="Arial" w:hAnsi="Arial" w:cs="Arial"/>
          <w:color w:val="auto"/>
          <w:sz w:val="22"/>
          <w:szCs w:val="22"/>
        </w:rPr>
        <w:t>efetuada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em sistema de reembolso através da apresentação do original do recibo; </w:t>
      </w:r>
    </w:p>
    <w:p w:rsidR="004D6076" w:rsidRPr="00AA2948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spacing w:after="246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Para as situações enquadradas na alínea anterior, as despesas relativas a meios auxiliares de diagnostico, fisioterapia, tratamentos, medicamentos e consumíveis, só serão aceites quando acompanhados pelo original da prescrição do médico cuja especialidade, devidamente reconhecida pela ordem dos médicos, deverá ser expressa e autenticada com a vinheta do médico; </w:t>
      </w:r>
    </w:p>
    <w:p w:rsidR="004D6076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spacing w:after="246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Só serão reembolsadas as despesas médicas e de material ortopédico de suporte à recuperação (canadianas, cadeiras de rodas, etc.) que tenham sido prescritos pelo médico da especialidade e cuja compra tenha sido previamente autorizada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</w:t>
      </w:r>
      <w:r w:rsidRPr="00C705A5">
        <w:rPr>
          <w:rFonts w:ascii="Arial" w:hAnsi="Arial" w:cs="Arial"/>
          <w:color w:val="auto"/>
          <w:sz w:val="22"/>
          <w:szCs w:val="22"/>
        </w:rPr>
        <w:t xml:space="preserve">SISTÊNCIA; </w:t>
      </w:r>
    </w:p>
    <w:p w:rsidR="004D6076" w:rsidRPr="00C705A5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C705A5">
        <w:rPr>
          <w:rFonts w:ascii="Arial" w:hAnsi="Arial" w:cs="Arial"/>
          <w:color w:val="auto"/>
          <w:sz w:val="22"/>
          <w:szCs w:val="22"/>
        </w:rPr>
        <w:t xml:space="preserve">Os recibos originais das despesas médicas terão que ser enviados para a </w:t>
      </w:r>
      <w:proofErr w:type="gramStart"/>
      <w:r w:rsidRPr="00C705A5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C705A5">
        <w:rPr>
          <w:rFonts w:ascii="Arial" w:hAnsi="Arial" w:cs="Arial"/>
          <w:color w:val="auto"/>
          <w:sz w:val="22"/>
          <w:szCs w:val="22"/>
        </w:rPr>
        <w:t xml:space="preserve"> - REDE NACIONAL DE ASSISTÊNCIA, por correio para a seguinte morada, com identificação do número da apólice e do nome do sinistrado:</w:t>
      </w:r>
    </w:p>
    <w:p w:rsidR="004D6076" w:rsidRDefault="004D6076" w:rsidP="004D6076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proofErr w:type="gramStart"/>
      <w:r w:rsidRPr="00AA2948">
        <w:rPr>
          <w:rFonts w:ascii="Arial" w:hAnsi="Arial" w:cs="Arial"/>
          <w:b/>
          <w:bCs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 – Rede Nacional de Assistência S.A. </w:t>
      </w: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Avenida Eng. Duarte Pacheco, Torre 1 – Piso 12º - Sala 1 </w:t>
      </w: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1070-101 Lisboa </w:t>
      </w:r>
    </w:p>
    <w:p w:rsidR="004D6076" w:rsidRPr="00AA2948" w:rsidRDefault="004D6076" w:rsidP="004D6076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Independentemente do descrito nas </w:t>
      </w:r>
      <w:r>
        <w:rPr>
          <w:rFonts w:ascii="Arial" w:hAnsi="Arial" w:cs="Arial"/>
          <w:color w:val="auto"/>
          <w:sz w:val="22"/>
          <w:szCs w:val="22"/>
        </w:rPr>
        <w:t>alíneas supra, caso a Federação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ou </w:t>
      </w:r>
      <w:r>
        <w:rPr>
          <w:rFonts w:ascii="Arial" w:hAnsi="Arial" w:cs="Arial"/>
          <w:color w:val="auto"/>
          <w:sz w:val="22"/>
          <w:szCs w:val="22"/>
        </w:rPr>
        <w:t>centro hípico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solicite, por qualquer meio escrito, uma intervenção de qualquer natureza sem que exista resposta no prazo de </w:t>
      </w:r>
      <w:r w:rsidRPr="00AA2948">
        <w:rPr>
          <w:rFonts w:ascii="Arial" w:hAnsi="Arial" w:cs="Arial"/>
          <w:b/>
          <w:color w:val="auto"/>
          <w:sz w:val="22"/>
          <w:szCs w:val="22"/>
          <w:u w:val="single"/>
        </w:rPr>
        <w:t>5 (cinco) dias úteis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, estes terão direito a recorrer a serviços fora da rede convencionada, sendo que havendo lugar a reembolso, essas despesas médicas serão comparticipadas na medida dos custos que os mesmos </w:t>
      </w:r>
      <w:r>
        <w:rPr>
          <w:rFonts w:ascii="Arial" w:hAnsi="Arial" w:cs="Arial"/>
          <w:color w:val="auto"/>
          <w:sz w:val="22"/>
          <w:szCs w:val="22"/>
        </w:rPr>
        <w:t>atos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 médicos teriam dentro da rede convencionada;</w:t>
      </w: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6076" w:rsidRPr="00AA2948" w:rsidRDefault="004D6076" w:rsidP="004D607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Ficam ainda excluídas as despesas médicas, quando as mesmas forem prestadas pelos serviços ou postos médicos dos </w:t>
      </w:r>
      <w:r>
        <w:rPr>
          <w:rFonts w:ascii="Arial" w:hAnsi="Arial" w:cs="Arial"/>
          <w:color w:val="auto"/>
          <w:sz w:val="22"/>
          <w:szCs w:val="22"/>
        </w:rPr>
        <w:t>Centros hípicos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AA2948">
        <w:rPr>
          <w:rFonts w:ascii="Arial" w:hAnsi="Arial" w:cs="Arial"/>
          <w:b/>
          <w:sz w:val="22"/>
          <w:szCs w:val="22"/>
        </w:rPr>
        <w:t>Sinistralidade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Os sinistrados cujas despesas de tratamento e repatriamento, </w:t>
      </w:r>
      <w:r>
        <w:rPr>
          <w:rFonts w:ascii="Arial" w:hAnsi="Arial" w:cs="Arial"/>
          <w:color w:val="auto"/>
          <w:sz w:val="22"/>
          <w:szCs w:val="22"/>
        </w:rPr>
        <w:t>efetuada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s ou a </w:t>
      </w:r>
      <w:r>
        <w:rPr>
          <w:rFonts w:ascii="Arial" w:hAnsi="Arial" w:cs="Arial"/>
          <w:color w:val="auto"/>
          <w:sz w:val="22"/>
          <w:szCs w:val="22"/>
        </w:rPr>
        <w:t>efetuar</w:t>
      </w:r>
      <w:r w:rsidRPr="00AA2948">
        <w:rPr>
          <w:rFonts w:ascii="Arial" w:hAnsi="Arial" w:cs="Arial"/>
          <w:color w:val="auto"/>
          <w:sz w:val="22"/>
          <w:szCs w:val="22"/>
        </w:rPr>
        <w:t xml:space="preserve">, atinjam 95% ou mais, do valor máximo seguro serão informados de tal situação, a fim de emitirem termo de responsabilidade declarando que serão responsáveis pelos montantes já dispendidos ou a despender que excederem o capital seguro, bem como pela continuidade do tratamento fora ou dentro da rede convencionada e a suas despesas. </w:t>
      </w:r>
    </w:p>
    <w:p w:rsidR="002D568A" w:rsidRDefault="002D568A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2D568A" w:rsidRDefault="002D568A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2D568A" w:rsidRPr="00AA2948" w:rsidRDefault="002D568A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Exclusões </w:t>
      </w:r>
    </w:p>
    <w:p w:rsidR="004D6076" w:rsidRPr="00AA2948" w:rsidRDefault="004D6076" w:rsidP="004D6076">
      <w:pPr>
        <w:pStyle w:val="Default"/>
        <w:rPr>
          <w:rFonts w:ascii="Arial" w:hAnsi="Arial" w:cs="Arial"/>
          <w:color w:val="0070C0"/>
          <w:sz w:val="22"/>
          <w:szCs w:val="22"/>
        </w:rPr>
      </w:pPr>
    </w:p>
    <w:p w:rsidR="004D6076" w:rsidRPr="00AA2948" w:rsidRDefault="004D6076" w:rsidP="004D6076">
      <w:pPr>
        <w:autoSpaceDE w:val="0"/>
        <w:autoSpaceDN w:val="0"/>
        <w:adjustRightInd w:val="0"/>
        <w:jc w:val="both"/>
        <w:rPr>
          <w:rFonts w:cs="Arial"/>
        </w:rPr>
      </w:pPr>
      <w:r w:rsidRPr="00AA2948">
        <w:rPr>
          <w:rFonts w:cs="Arial"/>
        </w:rPr>
        <w:t>Não serão objeto de assistência médica ou outra, todos os casos que enquadrem as exclusões previstas nas Condições Gerais, Especiais e Particulares da Apólice que se anexa a este manual e que dele fazem parte integrante do contrato.</w:t>
      </w:r>
    </w:p>
    <w:p w:rsidR="004D6076" w:rsidRPr="00AA2948" w:rsidRDefault="004D6076" w:rsidP="004D6076">
      <w:pPr>
        <w:pStyle w:val="Default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4D6076" w:rsidRPr="00AA2948" w:rsidRDefault="004D6076" w:rsidP="004D607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b/>
          <w:bCs/>
          <w:color w:val="auto"/>
          <w:sz w:val="22"/>
          <w:szCs w:val="22"/>
        </w:rPr>
        <w:t xml:space="preserve"> Outros 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Os transportes de e para a rede de prestadores de serviço convencionados, se necessários e clinicamente justificados e prescritos pelo médico, são (salvo impossibilidade) fornecidos e suportados pela Assistência, afetando a cobertura de Despesas de Tratamento, devendo ser atribuído o meio de transporte mais adequado ao tipo de lesão. </w:t>
      </w: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6076" w:rsidRPr="00AA2948" w:rsidRDefault="004D6076" w:rsidP="004D60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2948">
        <w:rPr>
          <w:rFonts w:ascii="Arial" w:hAnsi="Arial" w:cs="Arial"/>
          <w:color w:val="auto"/>
          <w:sz w:val="22"/>
          <w:szCs w:val="22"/>
        </w:rPr>
        <w:t xml:space="preserve">Não serão liquidadas despesas com veículos particulares ou táxis senão quando devidamente autorizadas pela </w:t>
      </w:r>
      <w:proofErr w:type="gramStart"/>
      <w:r w:rsidRPr="00AA2948">
        <w:rPr>
          <w:rFonts w:ascii="Arial" w:hAnsi="Arial" w:cs="Arial"/>
          <w:color w:val="auto"/>
          <w:sz w:val="22"/>
          <w:szCs w:val="22"/>
        </w:rPr>
        <w:t>RNA</w:t>
      </w:r>
      <w:proofErr w:type="gramEnd"/>
      <w:r w:rsidRPr="00AA2948">
        <w:rPr>
          <w:rFonts w:ascii="Arial" w:hAnsi="Arial" w:cs="Arial"/>
          <w:color w:val="auto"/>
          <w:sz w:val="22"/>
          <w:szCs w:val="22"/>
        </w:rPr>
        <w:t xml:space="preserve"> - REDE NACIONAL DE ASSISTÊNCIA. </w:t>
      </w:r>
    </w:p>
    <w:p w:rsidR="004D6076" w:rsidRPr="00AA2948" w:rsidRDefault="004D6076" w:rsidP="004D6076">
      <w:pPr>
        <w:jc w:val="both"/>
        <w:rPr>
          <w:rFonts w:cs="Arial"/>
        </w:rPr>
      </w:pPr>
    </w:p>
    <w:p w:rsidR="004D6076" w:rsidRPr="00AA2948" w:rsidRDefault="004D6076" w:rsidP="004D6076">
      <w:pPr>
        <w:jc w:val="both"/>
        <w:rPr>
          <w:rFonts w:cs="Arial"/>
          <w:b/>
        </w:rPr>
      </w:pPr>
      <w:r w:rsidRPr="00AA2948">
        <w:rPr>
          <w:rFonts w:cs="Arial"/>
        </w:rPr>
        <w:t>Este Manual de Procedimentos fica subordinado às Condições Gerais e Especiais da Apólice, que fazem parte integrante da apólice que garante a Assistência em caso de sinistro coberto.</w:t>
      </w:r>
    </w:p>
    <w:p w:rsidR="004D6076" w:rsidRPr="00AA2948" w:rsidRDefault="004D6076" w:rsidP="004D6076">
      <w:pPr>
        <w:pStyle w:val="Corpodetexto"/>
        <w:spacing w:before="100" w:beforeAutospacing="1" w:after="100" w:afterAutospacing="1" w:line="360" w:lineRule="auto"/>
        <w:rPr>
          <w:rFonts w:cs="Arial"/>
          <w:sz w:val="22"/>
          <w:szCs w:val="22"/>
        </w:rPr>
      </w:pPr>
    </w:p>
    <w:sectPr w:rsidR="004D6076" w:rsidRPr="00AA2948" w:rsidSect="005B341D">
      <w:footerReference w:type="even" r:id="rId7"/>
      <w:footerReference w:type="default" r:id="rId8"/>
      <w:pgSz w:w="11906" w:h="16838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70" w:rsidRDefault="00057870">
      <w:r>
        <w:separator/>
      </w:r>
    </w:p>
  </w:endnote>
  <w:endnote w:type="continuationSeparator" w:id="0">
    <w:p w:rsidR="00057870" w:rsidRDefault="000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0B" w:rsidRDefault="006A2D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60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607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F3F0B" w:rsidRDefault="0005787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0B" w:rsidRDefault="0005787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70" w:rsidRDefault="00057870">
      <w:r>
        <w:separator/>
      </w:r>
    </w:p>
  </w:footnote>
  <w:footnote w:type="continuationSeparator" w:id="0">
    <w:p w:rsidR="00057870" w:rsidRDefault="000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9F5"/>
    <w:multiLevelType w:val="hybridMultilevel"/>
    <w:tmpl w:val="7B12F110"/>
    <w:lvl w:ilvl="0" w:tplc="76FE6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C6D62"/>
    <w:multiLevelType w:val="hybridMultilevel"/>
    <w:tmpl w:val="345E4AEA"/>
    <w:lvl w:ilvl="0" w:tplc="5AC6B4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1E8"/>
    <w:multiLevelType w:val="hybridMultilevel"/>
    <w:tmpl w:val="AF9686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22F"/>
    <w:multiLevelType w:val="hybridMultilevel"/>
    <w:tmpl w:val="281895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820E9"/>
    <w:multiLevelType w:val="hybridMultilevel"/>
    <w:tmpl w:val="A0820E98"/>
    <w:lvl w:ilvl="0" w:tplc="3E444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EA4"/>
    <w:multiLevelType w:val="hybridMultilevel"/>
    <w:tmpl w:val="28A49E56"/>
    <w:lvl w:ilvl="0" w:tplc="DAC8B45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2E0D"/>
    <w:multiLevelType w:val="hybridMultilevel"/>
    <w:tmpl w:val="D522F3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36C2"/>
    <w:multiLevelType w:val="multilevel"/>
    <w:tmpl w:val="5BBCB8AC"/>
    <w:lvl w:ilvl="0">
      <w:start w:val="1"/>
      <w:numFmt w:val="upperRoman"/>
      <w:lvlText w:val="%1 - 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Calibri" w:hAnsi="Calibri" w:hint="default"/>
        <w:sz w:val="22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Calibri" w:hAnsi="Calibri" w:hint="default"/>
        <w:sz w:val="22"/>
      </w:rPr>
    </w:lvl>
    <w:lvl w:ilvl="3">
      <w:start w:val="1"/>
      <w:numFmt w:val="decimal"/>
      <w:lvlText w:val="%2.%3.%4."/>
      <w:lvlJc w:val="left"/>
      <w:pPr>
        <w:ind w:left="1588" w:hanging="1021"/>
      </w:pPr>
      <w:rPr>
        <w:rFonts w:ascii="Calibri" w:hAnsi="Calibri" w:hint="default"/>
        <w:sz w:val="22"/>
      </w:rPr>
    </w:lvl>
    <w:lvl w:ilvl="4">
      <w:start w:val="1"/>
      <w:numFmt w:val="decimal"/>
      <w:lvlText w:val="%2.%3.%4.%5"/>
      <w:lvlJc w:val="left"/>
      <w:pPr>
        <w:ind w:left="1800" w:hanging="360"/>
      </w:pPr>
      <w:rPr>
        <w:rFonts w:ascii="Calibri" w:hAnsi="Calibri" w:hint="default"/>
        <w:sz w:val="22"/>
      </w:rPr>
    </w:lvl>
    <w:lvl w:ilvl="5">
      <w:start w:val="1"/>
      <w:numFmt w:val="lowerLetter"/>
      <w:lvlText w:val="(%6)"/>
      <w:lvlJc w:val="left"/>
      <w:pPr>
        <w:ind w:left="2098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9833F36"/>
    <w:multiLevelType w:val="hybridMultilevel"/>
    <w:tmpl w:val="192ADAE4"/>
    <w:lvl w:ilvl="0" w:tplc="EA66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076"/>
    <w:rsid w:val="000069F4"/>
    <w:rsid w:val="00057870"/>
    <w:rsid w:val="00157F21"/>
    <w:rsid w:val="002D568A"/>
    <w:rsid w:val="004D6076"/>
    <w:rsid w:val="00626445"/>
    <w:rsid w:val="006A2D0D"/>
    <w:rsid w:val="006C3C06"/>
    <w:rsid w:val="00753FEF"/>
    <w:rsid w:val="00C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4D6076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D6076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arcter"/>
    <w:rsid w:val="004D60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D6076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Tipodeletrapredefinidodopargrafo"/>
    <w:rsid w:val="004D6076"/>
  </w:style>
  <w:style w:type="character" w:styleId="Forte">
    <w:name w:val="Strong"/>
    <w:basedOn w:val="Tipodeletrapredefinidodopargrafo"/>
    <w:qFormat/>
    <w:rsid w:val="004D6076"/>
    <w:rPr>
      <w:b/>
      <w:bCs/>
    </w:rPr>
  </w:style>
  <w:style w:type="paragraph" w:styleId="PargrafodaLista">
    <w:name w:val="List Paragraph"/>
    <w:basedOn w:val="Normal"/>
    <w:uiPriority w:val="34"/>
    <w:qFormat/>
    <w:rsid w:val="004D6076"/>
    <w:pPr>
      <w:ind w:left="708"/>
    </w:pPr>
  </w:style>
  <w:style w:type="paragraph" w:customStyle="1" w:styleId="Default">
    <w:name w:val="Default"/>
    <w:rsid w:val="004D6076"/>
    <w:pPr>
      <w:autoSpaceDE w:val="0"/>
      <w:autoSpaceDN w:val="0"/>
      <w:adjustRightInd w:val="0"/>
      <w:spacing w:after="0" w:line="240" w:lineRule="auto"/>
    </w:pPr>
    <w:rPr>
      <w:rFonts w:ascii="HelveticaNeue LT 45 Light" w:eastAsia="Times New Roman" w:hAnsi="HelveticaNeue LT 45 Light" w:cs="HelveticaNeue LT 45 Light"/>
      <w:color w:val="000000"/>
      <w:sz w:val="24"/>
      <w:szCs w:val="24"/>
      <w:lang w:eastAsia="pt-PT"/>
    </w:rPr>
  </w:style>
  <w:style w:type="paragraph" w:customStyle="1" w:styleId="ListParagraph1">
    <w:name w:val="List Paragraph1"/>
    <w:basedOn w:val="Normal"/>
    <w:rsid w:val="004D6076"/>
    <w:pPr>
      <w:spacing w:line="360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4D6076"/>
    <w:pPr>
      <w:jc w:val="both"/>
    </w:pPr>
    <w:rPr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D6076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arcter"/>
    <w:rsid w:val="004D60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4D6076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Tipodeletrapredefinidodopargrafo"/>
    <w:rsid w:val="004D6076"/>
  </w:style>
  <w:style w:type="character" w:styleId="Forte">
    <w:name w:val="Strong"/>
    <w:basedOn w:val="Tipodeletrapredefinidodopargrafo"/>
    <w:qFormat/>
    <w:rsid w:val="004D6076"/>
    <w:rPr>
      <w:b/>
      <w:bCs/>
    </w:rPr>
  </w:style>
  <w:style w:type="paragraph" w:styleId="PargrafodaLista">
    <w:name w:val="List Paragraph"/>
    <w:basedOn w:val="Normal"/>
    <w:uiPriority w:val="34"/>
    <w:qFormat/>
    <w:rsid w:val="004D6076"/>
    <w:pPr>
      <w:ind w:left="708"/>
    </w:pPr>
  </w:style>
  <w:style w:type="paragraph" w:customStyle="1" w:styleId="Default">
    <w:name w:val="Default"/>
    <w:rsid w:val="004D6076"/>
    <w:pPr>
      <w:autoSpaceDE w:val="0"/>
      <w:autoSpaceDN w:val="0"/>
      <w:adjustRightInd w:val="0"/>
      <w:spacing w:after="0" w:line="240" w:lineRule="auto"/>
    </w:pPr>
    <w:rPr>
      <w:rFonts w:ascii="HelveticaNeue LT 45 Light" w:eastAsia="Times New Roman" w:hAnsi="HelveticaNeue LT 45 Light" w:cs="HelveticaNeue LT 45 Light"/>
      <w:color w:val="000000"/>
      <w:sz w:val="24"/>
      <w:szCs w:val="24"/>
      <w:lang w:eastAsia="pt-PT"/>
    </w:rPr>
  </w:style>
  <w:style w:type="paragraph" w:customStyle="1" w:styleId="ListParagraph1">
    <w:name w:val="List Paragraph1"/>
    <w:basedOn w:val="Normal"/>
    <w:rsid w:val="004D6076"/>
    <w:pPr>
      <w:spacing w:line="360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vsl</cp:lastModifiedBy>
  <cp:revision>4</cp:revision>
  <dcterms:created xsi:type="dcterms:W3CDTF">2012-01-04T12:03:00Z</dcterms:created>
  <dcterms:modified xsi:type="dcterms:W3CDTF">2012-01-05T10:58:00Z</dcterms:modified>
</cp:coreProperties>
</file>